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同等学力缴费网上支付操作说明</w:t>
      </w:r>
    </w:p>
    <w:p>
      <w:pPr>
        <w:pStyle w:val="11"/>
        <w:snapToGrid w:val="0"/>
        <w:spacing w:beforeLines="50" w:after="0" w:line="240" w:lineRule="auto"/>
        <w:jc w:val="left"/>
      </w:pPr>
      <w:r>
        <w:rPr>
          <w:rFonts w:hint="eastAsia"/>
        </w:rPr>
        <w:t>1. 登陆网址：</w:t>
      </w:r>
      <w:r>
        <w:rPr>
          <w:rFonts w:hint="eastAsia"/>
          <w:sz w:val="24"/>
        </w:rPr>
        <w:t>pay.uibe.edu.cn</w:t>
      </w:r>
    </w:p>
    <w:p>
      <w:pPr>
        <w:snapToGrid w:val="0"/>
        <w:spacing w:beforeLines="50" w:line="360" w:lineRule="auto"/>
        <w:jc w:val="center"/>
        <w:rPr>
          <w:b/>
        </w:rPr>
      </w:pPr>
      <w:r>
        <w:rPr>
          <w:rFonts w:hint="eastAsia"/>
          <w:b/>
        </w:rPr>
        <w:drawing>
          <wp:inline distT="0" distB="0" distL="0" distR="0">
            <wp:extent cx="4485640" cy="2341880"/>
            <wp:effectExtent l="0" t="0" r="10160" b="7620"/>
            <wp:docPr id="6" name="图片 6" descr="学生缴费登陆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生缴费登陆界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60" w:lineRule="auto"/>
        <w:jc w:val="center"/>
        <w:rPr>
          <w:b/>
        </w:rPr>
      </w:pPr>
      <w:r>
        <w:rPr>
          <w:rFonts w:hint="eastAsia"/>
          <w:b/>
        </w:rPr>
        <w:t>图1. 校园统一支付平台登陆界面</w:t>
      </w: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用户名：</w:t>
      </w:r>
      <w:r>
        <w:rPr>
          <w:rFonts w:hint="eastAsia"/>
          <w:b/>
          <w:bCs/>
          <w:color w:val="FF0000"/>
          <w:sz w:val="24"/>
          <w:lang w:eastAsia="zh-CN"/>
        </w:rPr>
        <w:t>缴费</w:t>
      </w:r>
      <w:r>
        <w:rPr>
          <w:rFonts w:hint="eastAsia"/>
          <w:b/>
          <w:bCs/>
          <w:color w:val="FF0000"/>
          <w:sz w:val="24"/>
        </w:rPr>
        <w:t>序列号</w:t>
      </w:r>
    </w:p>
    <w:p>
      <w:pPr>
        <w:snapToGrid w:val="0"/>
        <w:spacing w:beforeLines="50" w:line="360" w:lineRule="auto"/>
        <w:ind w:firstLine="482" w:firstLineChars="200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</w:rPr>
        <w:t>密码：DWJM@身份证后六位</w:t>
      </w: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备注：密码中的字母须大写</w:t>
      </w:r>
    </w:p>
    <w:p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360" w:lineRule="auto"/>
        <w:textAlignment w:val="auto"/>
      </w:pPr>
      <w:r>
        <w:rPr>
          <w:rFonts w:hint="eastAsia"/>
        </w:rPr>
        <w:t>2. 具体缴费流程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特别说明：以下图例均为2019年版，此次缴费所有涉及收费年份处，请勾选或确认“2023年”。</w:t>
      </w:r>
      <w:r>
        <w:rPr>
          <w:rFonts w:hint="eastAsia"/>
          <w:color w:val="auto"/>
          <w:lang w:val="en-US" w:eastAsia="zh-CN"/>
        </w:rPr>
        <w:t>）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登录成功后，看到如图2所示界面。点击“学费缴费”。</w:t>
      </w:r>
    </w:p>
    <w:p>
      <w:pPr>
        <w:snapToGrid w:val="0"/>
        <w:spacing w:beforeLines="50"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185410" cy="2644140"/>
            <wp:effectExtent l="0" t="0" r="8890" b="10160"/>
            <wp:docPr id="5" name="图片 5" descr="跳转到缴费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跳转到缴费平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>图2. 登录后界面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点击“下一步”进入缴费列表详细页，如图3所示。勾选所需缴费的项目，如需拆分支付，点击“修改”，可进行缴费金额的拆分操作或者直接点击“下一步”，进入缴费确认页面，如图4所示。</w:t>
      </w: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74310" cy="3388995"/>
            <wp:effectExtent l="0" t="0" r="2540" b="1905"/>
            <wp:docPr id="4" name="图片 4" descr="进入选择缴费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进入选择缴费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图3. 缴费列表</w:t>
      </w:r>
    </w:p>
    <w:p>
      <w:pPr>
        <w:snapToGrid w:val="0"/>
        <w:spacing w:beforeLines="50"/>
        <w:rPr>
          <w:b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drawing>
          <wp:inline distT="0" distB="0" distL="0" distR="0">
            <wp:extent cx="5267325" cy="3152775"/>
            <wp:effectExtent l="0" t="0" r="9525" b="9525"/>
            <wp:docPr id="3" name="图片 3" descr="下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一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图4. 缴费确认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确认无误后，点击“下一步”进入支付页面，如图5所示。选择缴费方式，点击确定缴费。</w:t>
      </w:r>
    </w:p>
    <w:p>
      <w:pPr>
        <w:snapToGrid w:val="0"/>
        <w:spacing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67325" cy="3057525"/>
            <wp:effectExtent l="0" t="0" r="9525" b="9525"/>
            <wp:docPr id="2" name="图片 2" descr="选择缴费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择缴费方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图5. 支付页面</w:t>
      </w:r>
    </w:p>
    <w:p>
      <w:pPr>
        <w:snapToGrid w:val="0"/>
        <w:spacing w:line="360" w:lineRule="auto"/>
        <w:jc w:val="center"/>
        <w:rPr>
          <w:b/>
          <w:sz w:val="24"/>
        </w:rPr>
      </w:pPr>
    </w:p>
    <w:p>
      <w:pPr>
        <w:snapToGrid w:val="0"/>
        <w:spacing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67325" cy="3381375"/>
            <wp:effectExtent l="0" t="0" r="9525" b="9525"/>
            <wp:docPr id="1" name="图片 1" descr="扫码支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码支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图6. 扫码缴费</w:t>
      </w:r>
    </w:p>
    <w:p>
      <w:pPr>
        <w:snapToGrid w:val="0"/>
        <w:spacing w:beforeLines="50"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扫码缴费成功后，系统会提示学生开电子票，请按系统提示操作。</w:t>
      </w:r>
    </w:p>
    <w:p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360" w:lineRule="auto"/>
        <w:textAlignment w:val="auto"/>
      </w:pPr>
      <w:r>
        <w:rPr>
          <w:rFonts w:hint="eastAsia"/>
        </w:rPr>
        <w:t>3. 历史缴费记录以及票据查询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特别说明：以下图例均为2019年版，此次缴费所有涉及收费年份处，请勾选或确认“2023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年”。</w:t>
      </w:r>
      <w:r>
        <w:rPr>
          <w:rFonts w:hint="eastAsia"/>
          <w:color w:val="auto"/>
          <w:lang w:val="en-US" w:eastAsia="zh-CN"/>
        </w:rPr>
        <w:t>）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登录系统后，可点击上方导航中“交易查询”—已交费信息，进行查看，如图7、8所示。</w:t>
      </w:r>
    </w:p>
    <w:p>
      <w:pPr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1905635"/>
            <wp:effectExtent l="0" t="0" r="2540" b="18415"/>
            <wp:docPr id="11" name="图片 11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图7. 历史数据查询入口</w:t>
      </w:r>
    </w:p>
    <w:p>
      <w:pPr>
        <w:rPr>
          <w:b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274310" cy="1736090"/>
            <wp:effectExtent l="0" t="0" r="2540" b="16510"/>
            <wp:docPr id="13" name="图片 13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" b="3729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图8. 历史缴费数据查询结果显示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在缴费结果查询页面，点击“票据查询”下方的图标可查看已开具的财政电子票据，如图9所示。请务必</w:t>
      </w:r>
      <w:r>
        <w:rPr>
          <w:rFonts w:hint="eastAsia"/>
          <w:b/>
          <w:bCs/>
          <w:color w:val="FF0000"/>
          <w:sz w:val="24"/>
        </w:rPr>
        <w:t>截图保留，以作缴费凭证。</w:t>
      </w:r>
    </w:p>
    <w:p>
      <w:pPr>
        <w:jc w:val="center"/>
        <w:rPr>
          <w:b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102860" cy="2331720"/>
            <wp:effectExtent l="0" t="0" r="2540" b="11430"/>
            <wp:docPr id="14" name="图片 14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b/>
          <w:sz w:val="24"/>
        </w:rPr>
        <w:t>图9. 电子票据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836A7"/>
    <w:multiLevelType w:val="multilevel"/>
    <w:tmpl w:val="2C2836A7"/>
    <w:lvl w:ilvl="0" w:tentative="0">
      <w:start w:val="1"/>
      <w:numFmt w:val="japaneseCounting"/>
      <w:pStyle w:val="10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WE2YjZmMTM4MWEyZjk2MWFkYjRjNWM1MThiNTUifQ=="/>
  </w:docVars>
  <w:rsids>
    <w:rsidRoot w:val="00CE0E21"/>
    <w:rsid w:val="0019054C"/>
    <w:rsid w:val="004261F1"/>
    <w:rsid w:val="004909D2"/>
    <w:rsid w:val="005D630C"/>
    <w:rsid w:val="00615B44"/>
    <w:rsid w:val="00670C23"/>
    <w:rsid w:val="008F4A2D"/>
    <w:rsid w:val="009E458F"/>
    <w:rsid w:val="009F6C16"/>
    <w:rsid w:val="00B70BC7"/>
    <w:rsid w:val="00CE0E21"/>
    <w:rsid w:val="00D47AD5"/>
    <w:rsid w:val="00DD2A77"/>
    <w:rsid w:val="00E44910"/>
    <w:rsid w:val="00F468AA"/>
    <w:rsid w:val="00FB691D"/>
    <w:rsid w:val="0FF72ADB"/>
    <w:rsid w:val="27A22707"/>
    <w:rsid w:val="35D232D4"/>
    <w:rsid w:val="37C16831"/>
    <w:rsid w:val="3E2C0EA0"/>
    <w:rsid w:val="3EA436D5"/>
    <w:rsid w:val="47EA25A3"/>
    <w:rsid w:val="505A1536"/>
    <w:rsid w:val="590F3036"/>
    <w:rsid w:val="6D3668A5"/>
    <w:rsid w:val="70E50271"/>
    <w:rsid w:val="78200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563C1"/>
      <w:u w:val="single"/>
    </w:rPr>
  </w:style>
  <w:style w:type="paragraph" w:customStyle="1" w:styleId="10">
    <w:name w:val="样式1"/>
    <w:basedOn w:val="2"/>
    <w:link w:val="12"/>
    <w:qFormat/>
    <w:uiPriority w:val="0"/>
    <w:pPr>
      <w:numPr>
        <w:ilvl w:val="0"/>
        <w:numId w:val="1"/>
      </w:numPr>
    </w:pPr>
    <w:rPr>
      <w:b w:val="0"/>
      <w:sz w:val="28"/>
      <w:szCs w:val="28"/>
    </w:rPr>
  </w:style>
  <w:style w:type="paragraph" w:customStyle="1" w:styleId="11">
    <w:name w:val="样式2"/>
    <w:basedOn w:val="3"/>
    <w:link w:val="13"/>
    <w:qFormat/>
    <w:uiPriority w:val="0"/>
    <w:rPr>
      <w:rFonts w:ascii="等线 Light" w:hAnsi="等线 Light" w:eastAsia="宋体" w:cs="Times New Roman"/>
    </w:rPr>
  </w:style>
  <w:style w:type="character" w:customStyle="1" w:styleId="12">
    <w:name w:val="样式1 字符"/>
    <w:link w:val="10"/>
    <w:qFormat/>
    <w:uiPriority w:val="0"/>
    <w:rPr>
      <w:rFonts w:ascii="Times New Roman" w:hAnsi="Times New Roman" w:eastAsia="宋体" w:cs="Times New Roman"/>
      <w:bCs/>
      <w:sz w:val="28"/>
      <w:szCs w:val="28"/>
    </w:rPr>
  </w:style>
  <w:style w:type="character" w:customStyle="1" w:styleId="13">
    <w:name w:val="样式2 字符"/>
    <w:basedOn w:val="14"/>
    <w:link w:val="11"/>
    <w:qFormat/>
    <w:uiPriority w:val="0"/>
    <w:rPr>
      <w:rFonts w:ascii="等线 Light" w:hAnsi="等线 Light" w:eastAsia="宋体" w:cs="Times New Roman"/>
      <w:sz w:val="28"/>
      <w:szCs w:val="28"/>
    </w:rPr>
  </w:style>
  <w:style w:type="character" w:customStyle="1" w:styleId="14">
    <w:name w:val="标题 4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标题 3 Char"/>
    <w:basedOn w:val="8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509</Words>
  <Characters>551</Characters>
  <Lines>4</Lines>
  <Paragraphs>1</Paragraphs>
  <TotalTime>3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2019-09-06T03:13:00Z</dcterms:created>
  <dc:creator>Nancy</dc:creator>
  <cp:lastModifiedBy>茫茫兔</cp:lastModifiedBy>
  <dcterms:modified xsi:type="dcterms:W3CDTF">2023-03-15T05:27:09Z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89572114D88441AB8AA69E74A980E90B</vt:lpwstr>
  </property>
</Properties>
</file>